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FE" w:rsidRPr="00C951AF" w:rsidRDefault="00C951AF" w:rsidP="00C951AF">
      <w:pPr>
        <w:pStyle w:val="Title"/>
      </w:pPr>
      <w:r w:rsidRPr="00C951AF">
        <w:t>Starting a Process Improvement Project</w:t>
      </w:r>
    </w:p>
    <w:p w:rsidR="00C951AF" w:rsidRPr="00C951AF" w:rsidRDefault="00C951AF" w:rsidP="00C951AF">
      <w:pPr>
        <w:pStyle w:val="NoSpacing"/>
      </w:pPr>
    </w:p>
    <w:tbl>
      <w:tblPr>
        <w:tblStyle w:val="TableGrid"/>
        <w:tblW w:w="4966"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26"/>
        <w:gridCol w:w="5959"/>
      </w:tblGrid>
      <w:tr w:rsidR="00C951AF" w:rsidRPr="00850870" w:rsidTr="00C951AF">
        <w:trPr>
          <w:trHeight w:val="284"/>
          <w:jc w:val="center"/>
        </w:trPr>
        <w:tc>
          <w:tcPr>
            <w:tcW w:w="4426" w:type="dxa"/>
            <w:shd w:val="clear" w:color="auto" w:fill="F2F2F2" w:themeFill="background1" w:themeFillShade="F2"/>
            <w:vAlign w:val="center"/>
          </w:tcPr>
          <w:p w:rsidR="00C951AF" w:rsidRPr="00850870" w:rsidRDefault="00C951AF" w:rsidP="00C951AF">
            <w:bookmarkStart w:id="0" w:name="_Toc384043857"/>
            <w:r w:rsidRPr="00850870">
              <w:t>Department</w:t>
            </w:r>
            <w:bookmarkEnd w:id="0"/>
          </w:p>
        </w:tc>
        <w:tc>
          <w:tcPr>
            <w:tcW w:w="5959" w:type="dxa"/>
            <w:vAlign w:val="center"/>
          </w:tcPr>
          <w:p w:rsidR="00C951AF" w:rsidRPr="00850870" w:rsidRDefault="00C951AF" w:rsidP="00C951AF"/>
        </w:tc>
      </w:tr>
      <w:tr w:rsidR="00C951AF" w:rsidRPr="00850870" w:rsidTr="00C951AF">
        <w:trPr>
          <w:trHeight w:val="284"/>
          <w:jc w:val="center"/>
        </w:trPr>
        <w:tc>
          <w:tcPr>
            <w:tcW w:w="4426" w:type="dxa"/>
            <w:shd w:val="clear" w:color="auto" w:fill="F2F2F2" w:themeFill="background1" w:themeFillShade="F2"/>
            <w:vAlign w:val="center"/>
          </w:tcPr>
          <w:p w:rsidR="00C951AF" w:rsidRPr="00850870" w:rsidRDefault="00C951AF" w:rsidP="00C951AF">
            <w:bookmarkStart w:id="1" w:name="_Toc384043858"/>
            <w:r w:rsidRPr="00850870">
              <w:t>Executive Sponsor</w:t>
            </w:r>
            <w:bookmarkEnd w:id="1"/>
          </w:p>
        </w:tc>
        <w:tc>
          <w:tcPr>
            <w:tcW w:w="5959" w:type="dxa"/>
            <w:vAlign w:val="center"/>
          </w:tcPr>
          <w:p w:rsidR="00C951AF" w:rsidRPr="00850870" w:rsidRDefault="00C951AF" w:rsidP="00C951AF"/>
        </w:tc>
      </w:tr>
      <w:tr w:rsidR="00C951AF" w:rsidRPr="00850870" w:rsidTr="00C951AF">
        <w:trPr>
          <w:trHeight w:val="284"/>
          <w:jc w:val="center"/>
        </w:trPr>
        <w:tc>
          <w:tcPr>
            <w:tcW w:w="4426" w:type="dxa"/>
            <w:shd w:val="clear" w:color="auto" w:fill="F2F2F2" w:themeFill="background1" w:themeFillShade="F2"/>
            <w:vAlign w:val="center"/>
          </w:tcPr>
          <w:p w:rsidR="00C951AF" w:rsidRPr="00850870" w:rsidRDefault="00C951AF" w:rsidP="00C951AF">
            <w:bookmarkStart w:id="2" w:name="_Toc384043859"/>
            <w:r w:rsidRPr="00850870">
              <w:t>Process Name</w:t>
            </w:r>
            <w:bookmarkEnd w:id="2"/>
          </w:p>
        </w:tc>
        <w:tc>
          <w:tcPr>
            <w:tcW w:w="5959" w:type="dxa"/>
            <w:vAlign w:val="center"/>
          </w:tcPr>
          <w:p w:rsidR="00C951AF" w:rsidRPr="00850870" w:rsidRDefault="00C951AF" w:rsidP="00C951AF"/>
        </w:tc>
      </w:tr>
      <w:tr w:rsidR="00C951AF" w:rsidRPr="00850870" w:rsidTr="00C951AF">
        <w:trPr>
          <w:trHeight w:val="284"/>
          <w:jc w:val="center"/>
        </w:trPr>
        <w:tc>
          <w:tcPr>
            <w:tcW w:w="4426" w:type="dxa"/>
            <w:shd w:val="clear" w:color="auto" w:fill="F2F2F2" w:themeFill="background1" w:themeFillShade="F2"/>
            <w:vAlign w:val="center"/>
          </w:tcPr>
          <w:p w:rsidR="00C951AF" w:rsidRPr="00850870" w:rsidRDefault="00C951AF" w:rsidP="00C951AF">
            <w:bookmarkStart w:id="3" w:name="_Toc384043860"/>
            <w:r w:rsidRPr="00850870">
              <w:t>Process Owner</w:t>
            </w:r>
            <w:bookmarkEnd w:id="3"/>
          </w:p>
        </w:tc>
        <w:tc>
          <w:tcPr>
            <w:tcW w:w="5959" w:type="dxa"/>
            <w:vAlign w:val="center"/>
          </w:tcPr>
          <w:p w:rsidR="00C951AF" w:rsidRPr="00850870" w:rsidRDefault="00C951AF" w:rsidP="00C951AF"/>
        </w:tc>
      </w:tr>
      <w:tr w:rsidR="00C951AF" w:rsidRPr="00850870" w:rsidTr="00C951AF">
        <w:trPr>
          <w:trHeight w:val="284"/>
          <w:jc w:val="center"/>
        </w:trPr>
        <w:tc>
          <w:tcPr>
            <w:tcW w:w="4426" w:type="dxa"/>
            <w:shd w:val="clear" w:color="auto" w:fill="F2F2F2" w:themeFill="background1" w:themeFillShade="F2"/>
            <w:vAlign w:val="center"/>
          </w:tcPr>
          <w:p w:rsidR="00C951AF" w:rsidRPr="00850870" w:rsidRDefault="00C951AF" w:rsidP="00C951AF">
            <w:bookmarkStart w:id="4" w:name="_Toc384043861"/>
            <w:r w:rsidRPr="00850870">
              <w:t>What does this process achieve?</w:t>
            </w:r>
            <w:bookmarkEnd w:id="4"/>
          </w:p>
        </w:tc>
        <w:tc>
          <w:tcPr>
            <w:tcW w:w="5959" w:type="dxa"/>
            <w:vAlign w:val="center"/>
          </w:tcPr>
          <w:p w:rsidR="00C951AF" w:rsidRPr="00850870" w:rsidRDefault="00C951AF" w:rsidP="00C951AF"/>
        </w:tc>
      </w:tr>
      <w:tr w:rsidR="00C951AF" w:rsidRPr="00850870" w:rsidTr="00C951AF">
        <w:trPr>
          <w:trHeight w:val="284"/>
          <w:jc w:val="center"/>
        </w:trPr>
        <w:tc>
          <w:tcPr>
            <w:tcW w:w="4426" w:type="dxa"/>
            <w:shd w:val="clear" w:color="auto" w:fill="F2F2F2" w:themeFill="background1" w:themeFillShade="F2"/>
            <w:vAlign w:val="center"/>
          </w:tcPr>
          <w:p w:rsidR="00C951AF" w:rsidRPr="00850870" w:rsidRDefault="00C951AF" w:rsidP="00C951AF">
            <w:bookmarkStart w:id="5" w:name="_Toc384043862"/>
            <w:r w:rsidRPr="00850870">
              <w:t>How critical is this process for our business?</w:t>
            </w:r>
            <w:bookmarkEnd w:id="5"/>
          </w:p>
        </w:tc>
        <w:tc>
          <w:tcPr>
            <w:tcW w:w="5959" w:type="dxa"/>
            <w:vAlign w:val="center"/>
          </w:tcPr>
          <w:p w:rsidR="00C951AF" w:rsidRPr="00850870" w:rsidRDefault="00C951AF" w:rsidP="00C951AF"/>
        </w:tc>
      </w:tr>
      <w:tr w:rsidR="00C951AF" w:rsidRPr="00850870" w:rsidTr="00C951AF">
        <w:trPr>
          <w:trHeight w:val="284"/>
          <w:jc w:val="center"/>
        </w:trPr>
        <w:tc>
          <w:tcPr>
            <w:tcW w:w="4426" w:type="dxa"/>
            <w:shd w:val="clear" w:color="auto" w:fill="F2F2F2" w:themeFill="background1" w:themeFillShade="F2"/>
            <w:vAlign w:val="center"/>
          </w:tcPr>
          <w:p w:rsidR="00C951AF" w:rsidRPr="00850870" w:rsidRDefault="00C951AF" w:rsidP="00C951AF">
            <w:r w:rsidRPr="00850870">
              <w:t>How critical is this process for our customers?</w:t>
            </w:r>
          </w:p>
        </w:tc>
        <w:tc>
          <w:tcPr>
            <w:tcW w:w="5959" w:type="dxa"/>
            <w:vAlign w:val="center"/>
          </w:tcPr>
          <w:p w:rsidR="00C951AF" w:rsidRPr="00850870" w:rsidRDefault="00C951AF" w:rsidP="00C951AF"/>
        </w:tc>
      </w:tr>
    </w:tbl>
    <w:p w:rsidR="00C951AF" w:rsidRPr="00C951AF" w:rsidRDefault="00C951AF" w:rsidP="00C951AF">
      <w:pPr>
        <w:pStyle w:val="Heading2"/>
      </w:pPr>
      <w:bookmarkStart w:id="6" w:name="_Toc384043863"/>
      <w:r w:rsidRPr="00C951AF">
        <w:t>Who will sign off the requirements and final production for this process?</w:t>
      </w:r>
      <w:bookmarkEnd w:id="6"/>
    </w:p>
    <w:p w:rsidR="00C951AF" w:rsidRPr="00C951AF" w:rsidRDefault="00C951AF" w:rsidP="00C951AF">
      <w:pPr>
        <w:rPr>
          <w:i/>
          <w:sz w:val="20"/>
          <w:lang w:val="en-GB"/>
        </w:rPr>
      </w:pPr>
      <w:r w:rsidRPr="00C951AF">
        <w:rPr>
          <w:i/>
          <w:sz w:val="20"/>
          <w:lang w:val="en-GB"/>
        </w:rPr>
        <w:t>It is vital to ensure top management is committed to process improvement and give their full support to the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2614"/>
        <w:gridCol w:w="2614"/>
        <w:gridCol w:w="2614"/>
      </w:tblGrid>
      <w:tr w:rsidR="00C951AF" w:rsidRPr="00850870" w:rsidTr="002B5E64">
        <w:trPr>
          <w:trHeight w:val="284"/>
        </w:trPr>
        <w:tc>
          <w:tcPr>
            <w:tcW w:w="2614" w:type="dxa"/>
            <w:shd w:val="clear" w:color="auto" w:fill="F2F2F2" w:themeFill="background1" w:themeFillShade="F2"/>
            <w:vAlign w:val="center"/>
          </w:tcPr>
          <w:p w:rsidR="00C951AF" w:rsidRPr="00850870" w:rsidRDefault="00C951AF" w:rsidP="00C951AF">
            <w:bookmarkStart w:id="7" w:name="_Toc384043864"/>
            <w:r w:rsidRPr="00850870">
              <w:t>Executive Sponsor</w:t>
            </w:r>
            <w:bookmarkEnd w:id="7"/>
          </w:p>
        </w:tc>
        <w:tc>
          <w:tcPr>
            <w:tcW w:w="2614" w:type="dxa"/>
            <w:vAlign w:val="center"/>
          </w:tcPr>
          <w:p w:rsidR="00C951AF" w:rsidRPr="00850870" w:rsidRDefault="00C951AF" w:rsidP="00C951AF"/>
        </w:tc>
        <w:tc>
          <w:tcPr>
            <w:tcW w:w="2614" w:type="dxa"/>
            <w:shd w:val="clear" w:color="auto" w:fill="F2F2F2" w:themeFill="background1" w:themeFillShade="F2"/>
            <w:vAlign w:val="center"/>
          </w:tcPr>
          <w:p w:rsidR="00C951AF" w:rsidRPr="00850870" w:rsidRDefault="00C951AF" w:rsidP="00C951AF">
            <w:bookmarkStart w:id="8" w:name="_Toc384043865"/>
            <w:r w:rsidRPr="00850870">
              <w:t>Process Owner</w:t>
            </w:r>
            <w:bookmarkEnd w:id="8"/>
          </w:p>
        </w:tc>
        <w:tc>
          <w:tcPr>
            <w:tcW w:w="2614" w:type="dxa"/>
            <w:vAlign w:val="center"/>
          </w:tcPr>
          <w:p w:rsidR="00C951AF" w:rsidRPr="00850870" w:rsidRDefault="00C951AF" w:rsidP="00C951AF"/>
        </w:tc>
      </w:tr>
      <w:tr w:rsidR="00C951AF" w:rsidRPr="00850870" w:rsidTr="002B5E64">
        <w:trPr>
          <w:trHeight w:val="284"/>
        </w:trPr>
        <w:tc>
          <w:tcPr>
            <w:tcW w:w="2614" w:type="dxa"/>
            <w:shd w:val="clear" w:color="auto" w:fill="F2F2F2" w:themeFill="background1" w:themeFillShade="F2"/>
            <w:vAlign w:val="center"/>
          </w:tcPr>
          <w:p w:rsidR="00C951AF" w:rsidRPr="00850870" w:rsidRDefault="00C951AF" w:rsidP="00C951AF">
            <w:r w:rsidRPr="00850870">
              <w:t>Region (If Applicable)</w:t>
            </w:r>
          </w:p>
        </w:tc>
        <w:tc>
          <w:tcPr>
            <w:tcW w:w="2614" w:type="dxa"/>
            <w:vAlign w:val="center"/>
          </w:tcPr>
          <w:p w:rsidR="00C951AF" w:rsidRPr="00850870" w:rsidRDefault="00C951AF" w:rsidP="00C951AF"/>
        </w:tc>
        <w:tc>
          <w:tcPr>
            <w:tcW w:w="2614" w:type="dxa"/>
            <w:shd w:val="clear" w:color="auto" w:fill="F2F2F2" w:themeFill="background1" w:themeFillShade="F2"/>
            <w:vAlign w:val="center"/>
          </w:tcPr>
          <w:p w:rsidR="00C951AF" w:rsidRPr="00850870" w:rsidRDefault="00C951AF" w:rsidP="00C951AF">
            <w:r w:rsidRPr="00850870">
              <w:t>Region (If Applicable)</w:t>
            </w:r>
          </w:p>
        </w:tc>
        <w:tc>
          <w:tcPr>
            <w:tcW w:w="2614" w:type="dxa"/>
            <w:vAlign w:val="center"/>
          </w:tcPr>
          <w:p w:rsidR="00C951AF" w:rsidRPr="00850870" w:rsidRDefault="00C951AF" w:rsidP="00C951AF"/>
        </w:tc>
      </w:tr>
      <w:tr w:rsidR="00C951AF" w:rsidRPr="00850870" w:rsidTr="002B5E64">
        <w:trPr>
          <w:trHeight w:val="284"/>
        </w:trPr>
        <w:tc>
          <w:tcPr>
            <w:tcW w:w="2614" w:type="dxa"/>
            <w:shd w:val="clear" w:color="auto" w:fill="F2F2F2" w:themeFill="background1" w:themeFillShade="F2"/>
            <w:vAlign w:val="center"/>
          </w:tcPr>
          <w:p w:rsidR="00C951AF" w:rsidRPr="00850870" w:rsidRDefault="00C951AF" w:rsidP="00C951AF">
            <w:r w:rsidRPr="00850870">
              <w:t>Department</w:t>
            </w:r>
          </w:p>
        </w:tc>
        <w:tc>
          <w:tcPr>
            <w:tcW w:w="2614" w:type="dxa"/>
            <w:vAlign w:val="center"/>
          </w:tcPr>
          <w:p w:rsidR="00C951AF" w:rsidRPr="00850870" w:rsidRDefault="00C951AF" w:rsidP="00C951AF"/>
        </w:tc>
        <w:tc>
          <w:tcPr>
            <w:tcW w:w="2614" w:type="dxa"/>
            <w:shd w:val="clear" w:color="auto" w:fill="F2F2F2" w:themeFill="background1" w:themeFillShade="F2"/>
            <w:vAlign w:val="center"/>
          </w:tcPr>
          <w:p w:rsidR="00C951AF" w:rsidRPr="00850870" w:rsidRDefault="00C951AF" w:rsidP="00C951AF">
            <w:r w:rsidRPr="00850870">
              <w:t>Department (If Applicable)</w:t>
            </w:r>
          </w:p>
        </w:tc>
        <w:tc>
          <w:tcPr>
            <w:tcW w:w="2614" w:type="dxa"/>
            <w:vAlign w:val="center"/>
          </w:tcPr>
          <w:p w:rsidR="00C951AF" w:rsidRPr="00850870" w:rsidRDefault="00C951AF" w:rsidP="00C951AF"/>
        </w:tc>
      </w:tr>
      <w:tr w:rsidR="00C951AF" w:rsidRPr="00850870" w:rsidTr="002B5E64">
        <w:trPr>
          <w:trHeight w:val="284"/>
        </w:trPr>
        <w:tc>
          <w:tcPr>
            <w:tcW w:w="2614" w:type="dxa"/>
            <w:shd w:val="clear" w:color="auto" w:fill="F2F2F2" w:themeFill="background1" w:themeFillShade="F2"/>
            <w:vAlign w:val="center"/>
          </w:tcPr>
          <w:p w:rsidR="00C951AF" w:rsidRPr="00850870" w:rsidRDefault="00C951AF" w:rsidP="00C951AF">
            <w:r w:rsidRPr="00850870">
              <w:t>Job Title</w:t>
            </w:r>
          </w:p>
        </w:tc>
        <w:tc>
          <w:tcPr>
            <w:tcW w:w="2614" w:type="dxa"/>
            <w:vAlign w:val="center"/>
          </w:tcPr>
          <w:p w:rsidR="00C951AF" w:rsidRPr="00850870" w:rsidRDefault="00C951AF" w:rsidP="00C951AF"/>
        </w:tc>
        <w:tc>
          <w:tcPr>
            <w:tcW w:w="2614" w:type="dxa"/>
            <w:shd w:val="clear" w:color="auto" w:fill="F2F2F2" w:themeFill="background1" w:themeFillShade="F2"/>
            <w:vAlign w:val="center"/>
          </w:tcPr>
          <w:p w:rsidR="00C951AF" w:rsidRPr="00850870" w:rsidRDefault="00C951AF" w:rsidP="00C951AF">
            <w:r w:rsidRPr="00850870">
              <w:t>Job Title</w:t>
            </w:r>
          </w:p>
        </w:tc>
        <w:tc>
          <w:tcPr>
            <w:tcW w:w="2614" w:type="dxa"/>
            <w:vAlign w:val="center"/>
          </w:tcPr>
          <w:p w:rsidR="00C951AF" w:rsidRPr="00850870" w:rsidRDefault="00C951AF" w:rsidP="00C951AF"/>
        </w:tc>
      </w:tr>
      <w:tr w:rsidR="00C951AF" w:rsidRPr="00850870" w:rsidTr="002B5E64">
        <w:trPr>
          <w:trHeight w:val="284"/>
        </w:trPr>
        <w:tc>
          <w:tcPr>
            <w:tcW w:w="2614" w:type="dxa"/>
            <w:shd w:val="clear" w:color="auto" w:fill="F2F2F2" w:themeFill="background1" w:themeFillShade="F2"/>
            <w:vAlign w:val="center"/>
          </w:tcPr>
          <w:p w:rsidR="00C951AF" w:rsidRPr="00850870" w:rsidRDefault="00C951AF" w:rsidP="00C951AF">
            <w:r w:rsidRPr="00850870">
              <w:t>Full Name</w:t>
            </w:r>
          </w:p>
        </w:tc>
        <w:tc>
          <w:tcPr>
            <w:tcW w:w="2614" w:type="dxa"/>
            <w:vAlign w:val="center"/>
          </w:tcPr>
          <w:p w:rsidR="00C951AF" w:rsidRPr="00850870" w:rsidRDefault="00C951AF" w:rsidP="00C951AF"/>
        </w:tc>
        <w:tc>
          <w:tcPr>
            <w:tcW w:w="2614" w:type="dxa"/>
            <w:shd w:val="clear" w:color="auto" w:fill="F2F2F2" w:themeFill="background1" w:themeFillShade="F2"/>
            <w:vAlign w:val="center"/>
          </w:tcPr>
          <w:p w:rsidR="00C951AF" w:rsidRPr="00850870" w:rsidRDefault="00C951AF" w:rsidP="00C951AF">
            <w:r w:rsidRPr="00850870">
              <w:t>Full Name</w:t>
            </w:r>
          </w:p>
        </w:tc>
        <w:tc>
          <w:tcPr>
            <w:tcW w:w="2614" w:type="dxa"/>
            <w:vAlign w:val="center"/>
          </w:tcPr>
          <w:p w:rsidR="00C951AF" w:rsidRPr="00850870" w:rsidRDefault="00C951AF" w:rsidP="00C951AF"/>
        </w:tc>
      </w:tr>
      <w:tr w:rsidR="00C951AF" w:rsidRPr="00850870" w:rsidTr="002B5E64">
        <w:trPr>
          <w:trHeight w:val="284"/>
        </w:trPr>
        <w:tc>
          <w:tcPr>
            <w:tcW w:w="2614" w:type="dxa"/>
            <w:shd w:val="clear" w:color="auto" w:fill="F2F2F2" w:themeFill="background1" w:themeFillShade="F2"/>
            <w:vAlign w:val="center"/>
          </w:tcPr>
          <w:p w:rsidR="00C951AF" w:rsidRPr="00850870" w:rsidRDefault="00C951AF" w:rsidP="00C951AF">
            <w:r w:rsidRPr="00850870">
              <w:t>E-Mail Address</w:t>
            </w:r>
          </w:p>
        </w:tc>
        <w:tc>
          <w:tcPr>
            <w:tcW w:w="2614" w:type="dxa"/>
            <w:vAlign w:val="center"/>
          </w:tcPr>
          <w:p w:rsidR="00C951AF" w:rsidRPr="00850870" w:rsidRDefault="00C951AF" w:rsidP="00C951AF"/>
        </w:tc>
        <w:tc>
          <w:tcPr>
            <w:tcW w:w="2614" w:type="dxa"/>
            <w:shd w:val="clear" w:color="auto" w:fill="F2F2F2" w:themeFill="background1" w:themeFillShade="F2"/>
            <w:vAlign w:val="center"/>
          </w:tcPr>
          <w:p w:rsidR="00C951AF" w:rsidRPr="00850870" w:rsidRDefault="00C951AF" w:rsidP="00C951AF">
            <w:r w:rsidRPr="00850870">
              <w:t>E-Mail Address</w:t>
            </w:r>
          </w:p>
        </w:tc>
        <w:tc>
          <w:tcPr>
            <w:tcW w:w="2614" w:type="dxa"/>
            <w:vAlign w:val="center"/>
          </w:tcPr>
          <w:p w:rsidR="00C951AF" w:rsidRPr="00850870" w:rsidRDefault="00C951AF" w:rsidP="00C951AF"/>
        </w:tc>
      </w:tr>
      <w:tr w:rsidR="00C951AF" w:rsidRPr="00850870" w:rsidTr="002B5E64">
        <w:trPr>
          <w:trHeight w:val="284"/>
        </w:trPr>
        <w:tc>
          <w:tcPr>
            <w:tcW w:w="2614" w:type="dxa"/>
            <w:shd w:val="clear" w:color="auto" w:fill="F2F2F2" w:themeFill="background1" w:themeFillShade="F2"/>
            <w:vAlign w:val="center"/>
          </w:tcPr>
          <w:p w:rsidR="00C951AF" w:rsidRPr="00850870" w:rsidRDefault="00C951AF" w:rsidP="00C951AF">
            <w:r w:rsidRPr="00850870">
              <w:t>Mobile Number</w:t>
            </w:r>
          </w:p>
        </w:tc>
        <w:tc>
          <w:tcPr>
            <w:tcW w:w="2614" w:type="dxa"/>
            <w:vAlign w:val="center"/>
          </w:tcPr>
          <w:p w:rsidR="00C951AF" w:rsidRPr="00850870" w:rsidRDefault="00C951AF" w:rsidP="00C951AF"/>
        </w:tc>
        <w:tc>
          <w:tcPr>
            <w:tcW w:w="2614" w:type="dxa"/>
            <w:shd w:val="clear" w:color="auto" w:fill="F2F2F2" w:themeFill="background1" w:themeFillShade="F2"/>
            <w:vAlign w:val="center"/>
          </w:tcPr>
          <w:p w:rsidR="00C951AF" w:rsidRPr="00850870" w:rsidRDefault="00C951AF" w:rsidP="00C951AF">
            <w:r w:rsidRPr="00850870">
              <w:t>Mobile Number</w:t>
            </w:r>
          </w:p>
        </w:tc>
        <w:tc>
          <w:tcPr>
            <w:tcW w:w="2614" w:type="dxa"/>
            <w:vAlign w:val="center"/>
          </w:tcPr>
          <w:p w:rsidR="00C951AF" w:rsidRPr="00850870" w:rsidRDefault="00C951AF" w:rsidP="00C951AF"/>
        </w:tc>
      </w:tr>
    </w:tbl>
    <w:p w:rsidR="00C951AF" w:rsidRPr="00C951AF" w:rsidRDefault="00C951AF" w:rsidP="00C951AF">
      <w:pPr>
        <w:pStyle w:val="Heading2"/>
      </w:pPr>
      <w:r w:rsidRPr="00C951AF">
        <w:t>Who is included in this process?</w:t>
      </w:r>
    </w:p>
    <w:p w:rsidR="00C951AF" w:rsidRPr="00C951AF" w:rsidRDefault="00C951AF" w:rsidP="00C951AF">
      <w:pPr>
        <w:rPr>
          <w:i/>
          <w:sz w:val="20"/>
          <w:lang w:val="en-GB"/>
        </w:rPr>
      </w:pPr>
      <w:r w:rsidRPr="00C951AF">
        <w:rPr>
          <w:i/>
          <w:sz w:val="20"/>
          <w:lang w:val="en-GB"/>
        </w:rPr>
        <w:t xml:space="preserve">List all the team members, their department and the function </w:t>
      </w:r>
      <w:r w:rsidR="00974480">
        <w:rPr>
          <w:i/>
          <w:sz w:val="20"/>
          <w:lang w:val="en-GB"/>
        </w:rPr>
        <w:t xml:space="preserve">that </w:t>
      </w:r>
      <w:r w:rsidRPr="00C951AF">
        <w:rPr>
          <w:i/>
          <w:sz w:val="20"/>
          <w:lang w:val="en-GB"/>
        </w:rPr>
        <w:t>they play in the process. Their feedback and buy-in will contribute to the success of the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951AF" w:rsidRPr="00C951AF" w:rsidTr="002B5E64">
        <w:tc>
          <w:tcPr>
            <w:tcW w:w="3485" w:type="dxa"/>
            <w:shd w:val="clear" w:color="auto" w:fill="F2F2F2" w:themeFill="background1" w:themeFillShade="F2"/>
          </w:tcPr>
          <w:p w:rsidR="00C951AF" w:rsidRPr="00C951AF" w:rsidRDefault="00C951AF" w:rsidP="00C951AF">
            <w:r w:rsidRPr="00C951AF">
              <w:t>Team Member</w:t>
            </w:r>
          </w:p>
        </w:tc>
        <w:tc>
          <w:tcPr>
            <w:tcW w:w="3485" w:type="dxa"/>
            <w:shd w:val="clear" w:color="auto" w:fill="F2F2F2" w:themeFill="background1" w:themeFillShade="F2"/>
          </w:tcPr>
          <w:p w:rsidR="00C951AF" w:rsidRPr="00C951AF" w:rsidRDefault="00C951AF" w:rsidP="00C951AF">
            <w:r w:rsidRPr="00C951AF">
              <w:t>Department</w:t>
            </w:r>
          </w:p>
        </w:tc>
        <w:tc>
          <w:tcPr>
            <w:tcW w:w="3486" w:type="dxa"/>
            <w:shd w:val="clear" w:color="auto" w:fill="F2F2F2" w:themeFill="background1" w:themeFillShade="F2"/>
          </w:tcPr>
          <w:p w:rsidR="00C951AF" w:rsidRPr="00C951AF" w:rsidRDefault="00C951AF" w:rsidP="00C951AF">
            <w:r w:rsidRPr="00C951AF">
              <w:t>Function in Process</w:t>
            </w:r>
          </w:p>
        </w:tc>
      </w:tr>
      <w:tr w:rsidR="00C951AF" w:rsidRPr="00C951AF" w:rsidTr="002B5E64">
        <w:tc>
          <w:tcPr>
            <w:tcW w:w="3485" w:type="dxa"/>
          </w:tcPr>
          <w:p w:rsidR="00C951AF" w:rsidRPr="00C951AF" w:rsidRDefault="00C951AF" w:rsidP="00C951AF"/>
        </w:tc>
        <w:tc>
          <w:tcPr>
            <w:tcW w:w="3485" w:type="dxa"/>
          </w:tcPr>
          <w:p w:rsidR="00C951AF" w:rsidRPr="00C951AF" w:rsidRDefault="00C951AF" w:rsidP="00C951AF"/>
        </w:tc>
        <w:tc>
          <w:tcPr>
            <w:tcW w:w="3486" w:type="dxa"/>
          </w:tcPr>
          <w:p w:rsidR="00C951AF" w:rsidRPr="00C951AF" w:rsidRDefault="00C951AF" w:rsidP="00C951AF"/>
        </w:tc>
      </w:tr>
      <w:tr w:rsidR="00C951AF" w:rsidRPr="00C951AF" w:rsidTr="002B5E64">
        <w:tc>
          <w:tcPr>
            <w:tcW w:w="3485" w:type="dxa"/>
          </w:tcPr>
          <w:p w:rsidR="00C951AF" w:rsidRPr="00C951AF" w:rsidRDefault="00C951AF" w:rsidP="00C951AF"/>
        </w:tc>
        <w:tc>
          <w:tcPr>
            <w:tcW w:w="3485" w:type="dxa"/>
          </w:tcPr>
          <w:p w:rsidR="00C951AF" w:rsidRPr="00C951AF" w:rsidRDefault="00C951AF" w:rsidP="00C951AF"/>
        </w:tc>
        <w:tc>
          <w:tcPr>
            <w:tcW w:w="3486" w:type="dxa"/>
          </w:tcPr>
          <w:p w:rsidR="00C951AF" w:rsidRPr="00C951AF" w:rsidRDefault="00C951AF" w:rsidP="00C951AF"/>
        </w:tc>
      </w:tr>
      <w:tr w:rsidR="00C951AF" w:rsidRPr="00C951AF" w:rsidTr="002B5E64">
        <w:trPr>
          <w:trHeight w:val="70"/>
        </w:trPr>
        <w:tc>
          <w:tcPr>
            <w:tcW w:w="3485" w:type="dxa"/>
          </w:tcPr>
          <w:p w:rsidR="00C951AF" w:rsidRPr="00C951AF" w:rsidRDefault="00C951AF" w:rsidP="00C951AF"/>
        </w:tc>
        <w:tc>
          <w:tcPr>
            <w:tcW w:w="3485" w:type="dxa"/>
          </w:tcPr>
          <w:p w:rsidR="00C951AF" w:rsidRPr="00C951AF" w:rsidRDefault="00C951AF" w:rsidP="00C951AF"/>
        </w:tc>
        <w:tc>
          <w:tcPr>
            <w:tcW w:w="3486" w:type="dxa"/>
          </w:tcPr>
          <w:p w:rsidR="00C951AF" w:rsidRPr="00C951AF" w:rsidRDefault="00C951AF" w:rsidP="00C951AF"/>
        </w:tc>
      </w:tr>
      <w:tr w:rsidR="00C951AF" w:rsidRPr="00C951AF" w:rsidTr="002B5E64">
        <w:trPr>
          <w:trHeight w:val="70"/>
        </w:trPr>
        <w:tc>
          <w:tcPr>
            <w:tcW w:w="3485" w:type="dxa"/>
          </w:tcPr>
          <w:p w:rsidR="00C951AF" w:rsidRPr="00C951AF" w:rsidRDefault="00C951AF" w:rsidP="00C951AF"/>
        </w:tc>
        <w:tc>
          <w:tcPr>
            <w:tcW w:w="3485" w:type="dxa"/>
          </w:tcPr>
          <w:p w:rsidR="00C951AF" w:rsidRPr="00C951AF" w:rsidRDefault="00C951AF" w:rsidP="00C951AF"/>
        </w:tc>
        <w:tc>
          <w:tcPr>
            <w:tcW w:w="3486" w:type="dxa"/>
          </w:tcPr>
          <w:p w:rsidR="00C951AF" w:rsidRPr="00C951AF" w:rsidRDefault="00C951AF" w:rsidP="00C951AF"/>
        </w:tc>
      </w:tr>
    </w:tbl>
    <w:p w:rsidR="00C951AF" w:rsidRPr="00C951AF" w:rsidRDefault="00C951AF" w:rsidP="00C951AF">
      <w:pPr>
        <w:pStyle w:val="Heading2"/>
      </w:pPr>
      <w:r w:rsidRPr="00C951AF">
        <w:t>What industry are you in?</w:t>
      </w:r>
    </w:p>
    <w:p w:rsidR="00C951AF" w:rsidRPr="00C951AF" w:rsidRDefault="00C951AF" w:rsidP="00C951AF">
      <w:pPr>
        <w:rPr>
          <w:i/>
          <w:sz w:val="20"/>
        </w:rPr>
      </w:pPr>
      <w:r w:rsidRPr="00C951AF">
        <w:rPr>
          <w:i/>
          <w:sz w:val="20"/>
          <w:lang w:val="en-GB"/>
        </w:rPr>
        <w:t>What unique rules and considerations apply to your industry?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9" w:name="_Toc384043867"/>
      <w:r w:rsidRPr="00C951AF">
        <w:rPr>
          <w:lang w:val="en-GB"/>
        </w:rPr>
        <w:t>How will the success of the process be determined?</w:t>
      </w:r>
      <w:bookmarkEnd w:id="9"/>
    </w:p>
    <w:p w:rsidR="00C951AF" w:rsidRPr="00C951AF" w:rsidRDefault="00C951AF" w:rsidP="00C951AF">
      <w:pPr>
        <w:rPr>
          <w:i/>
          <w:sz w:val="20"/>
        </w:rPr>
      </w:pPr>
      <w:r w:rsidRPr="00C951AF">
        <w:rPr>
          <w:i/>
          <w:sz w:val="20"/>
          <w:lang w:val="en-GB"/>
        </w:rPr>
        <w:t>What measurable improvements</w:t>
      </w:r>
      <w:r w:rsidR="0095748D">
        <w:rPr>
          <w:i/>
          <w:sz w:val="20"/>
          <w:lang w:val="en-GB"/>
        </w:rPr>
        <w:t xml:space="preserve"> do you wish to see (</w:t>
      </w:r>
      <w:r w:rsidRPr="00C951AF">
        <w:rPr>
          <w:i/>
          <w:sz w:val="20"/>
          <w:lang w:val="en-GB"/>
        </w:rPr>
        <w:t>time, cost, resource saving</w:t>
      </w:r>
      <w:r w:rsidR="0095748D">
        <w:rPr>
          <w:i/>
          <w:sz w:val="20"/>
          <w:lang w:val="en-GB"/>
        </w:rPr>
        <w:t>s)</w:t>
      </w:r>
      <w:r w:rsidRPr="00C951AF">
        <w:rPr>
          <w:i/>
          <w:sz w:val="20"/>
          <w:lang w:val="en-G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10" w:name="_Toc384043868"/>
      <w:r w:rsidRPr="00C951AF">
        <w:t xml:space="preserve">What is the value of the process to </w:t>
      </w:r>
      <w:r w:rsidR="00974480">
        <w:t>y</w:t>
      </w:r>
      <w:r w:rsidRPr="00C951AF">
        <w:t>our customers</w:t>
      </w:r>
      <w:r w:rsidR="00974480">
        <w:t xml:space="preserve"> or business</w:t>
      </w:r>
      <w:r w:rsidRPr="00C951AF">
        <w:t>?</w:t>
      </w:r>
      <w:bookmarkEnd w:id="10"/>
    </w:p>
    <w:p w:rsidR="00C951AF" w:rsidRPr="00C951AF" w:rsidRDefault="00C951AF" w:rsidP="00C951AF">
      <w:pPr>
        <w:rPr>
          <w:i/>
          <w:sz w:val="20"/>
        </w:rPr>
      </w:pPr>
      <w:r w:rsidRPr="00C951AF">
        <w:rPr>
          <w:i/>
          <w:sz w:val="20"/>
          <w:lang w:val="en-GB"/>
        </w:rPr>
        <w:t xml:space="preserve">Processes should directly contribute to fulfilling customer </w:t>
      </w:r>
      <w:r w:rsidR="00974480" w:rsidRPr="00C951AF">
        <w:rPr>
          <w:i/>
          <w:sz w:val="20"/>
          <w:lang w:val="en-GB"/>
        </w:rPr>
        <w:t>needs</w:t>
      </w:r>
      <w:r w:rsidR="00974480">
        <w:rPr>
          <w:i/>
          <w:sz w:val="20"/>
          <w:lang w:val="en-GB"/>
        </w:rPr>
        <w:t xml:space="preserve"> or strategic business objectives</w:t>
      </w:r>
      <w:r w:rsidRPr="00C951AF">
        <w:rPr>
          <w:i/>
          <w:sz w:val="20"/>
          <w:lang w:val="en-GB"/>
        </w:rPr>
        <w:t xml:space="preserve">. Tasks in the process that are not clearly contributing to </w:t>
      </w:r>
      <w:r w:rsidR="00974480">
        <w:rPr>
          <w:i/>
          <w:sz w:val="20"/>
          <w:lang w:val="en-GB"/>
        </w:rPr>
        <w:t>these</w:t>
      </w:r>
      <w:r w:rsidRPr="00C951AF">
        <w:rPr>
          <w:i/>
          <w:sz w:val="20"/>
          <w:lang w:val="en-GB"/>
        </w:rPr>
        <w:t xml:space="preserve"> goal should be either removed or be improved.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456" w:type="dxa"/>
          </w:tcPr>
          <w:p w:rsidR="00C951AF" w:rsidRPr="00C951AF" w:rsidRDefault="00C951AF" w:rsidP="00C951AF"/>
        </w:tc>
      </w:tr>
      <w:tr w:rsidR="00C951AF" w:rsidRPr="00C951AF" w:rsidTr="00403396">
        <w:tc>
          <w:tcPr>
            <w:tcW w:w="10456" w:type="dxa"/>
          </w:tcPr>
          <w:p w:rsidR="00C951AF" w:rsidRPr="00C951AF" w:rsidRDefault="00C951AF" w:rsidP="00C951AF"/>
        </w:tc>
      </w:tr>
      <w:tr w:rsidR="00C951AF" w:rsidRPr="00C951AF" w:rsidTr="00403396">
        <w:tc>
          <w:tcPr>
            <w:tcW w:w="10456" w:type="dxa"/>
          </w:tcPr>
          <w:p w:rsidR="00C951AF" w:rsidRPr="00C951AF" w:rsidRDefault="00C951AF" w:rsidP="00C951AF"/>
        </w:tc>
      </w:tr>
      <w:tr w:rsidR="00C951AF" w:rsidRPr="00C951AF" w:rsidTr="00403396">
        <w:tc>
          <w:tcPr>
            <w:tcW w:w="10456" w:type="dxa"/>
          </w:tcPr>
          <w:p w:rsidR="00C951AF" w:rsidRPr="00C951AF" w:rsidRDefault="00C951AF" w:rsidP="00C951AF"/>
        </w:tc>
      </w:tr>
    </w:tbl>
    <w:p w:rsidR="00C951AF" w:rsidRPr="00C951AF" w:rsidRDefault="00C04AC6" w:rsidP="00C951AF">
      <w:pPr>
        <w:pStyle w:val="Heading2"/>
        <w:rPr>
          <w:lang w:val="en-GB"/>
        </w:rPr>
      </w:pPr>
      <w:bookmarkStart w:id="11" w:name="_Toc384043869"/>
      <w:bookmarkStart w:id="12" w:name="_Toc384043854"/>
      <w:r>
        <w:rPr>
          <w:lang w:val="en-GB"/>
        </w:rPr>
        <w:lastRenderedPageBreak/>
        <w:t>How do</w:t>
      </w:r>
      <w:r w:rsidR="00DC2978" w:rsidRPr="00C951AF">
        <w:rPr>
          <w:lang w:val="en-GB"/>
        </w:rPr>
        <w:t xml:space="preserve"> user</w:t>
      </w:r>
      <w:r>
        <w:rPr>
          <w:lang w:val="en-GB"/>
        </w:rPr>
        <w:t>s</w:t>
      </w:r>
      <w:r w:rsidR="00DC2978" w:rsidRPr="00C951AF">
        <w:rPr>
          <w:lang w:val="en-GB"/>
        </w:rPr>
        <w:t xml:space="preserve"> experience</w:t>
      </w:r>
      <w:bookmarkEnd w:id="12"/>
      <w:r>
        <w:rPr>
          <w:lang w:val="en-GB"/>
        </w:rPr>
        <w:t xml:space="preserve"> the process?</w:t>
      </w:r>
    </w:p>
    <w:p w:rsidR="00C951AF" w:rsidRPr="00C951AF" w:rsidRDefault="00C951AF" w:rsidP="00C951AF">
      <w:pPr>
        <w:rPr>
          <w:i/>
          <w:sz w:val="20"/>
          <w:lang w:val="en-GB"/>
        </w:rPr>
      </w:pPr>
      <w:r w:rsidRPr="00C951AF">
        <w:rPr>
          <w:i/>
          <w:sz w:val="20"/>
          <w:lang w:val="en-GB"/>
        </w:rPr>
        <w:t>Consider the following from a user’s perspective when documenting a process.</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79"/>
        <w:gridCol w:w="8977"/>
      </w:tblGrid>
      <w:tr w:rsidR="00C951AF" w:rsidRPr="00850870" w:rsidTr="00850870">
        <w:trPr>
          <w:jc w:val="center"/>
        </w:trPr>
        <w:tc>
          <w:tcPr>
            <w:tcW w:w="1368" w:type="dxa"/>
            <w:shd w:val="clear" w:color="auto" w:fill="F2F2F2" w:themeFill="background1" w:themeFillShade="F2"/>
          </w:tcPr>
          <w:p w:rsidR="00C951AF" w:rsidRPr="00850870" w:rsidRDefault="007A5DC7" w:rsidP="00C951AF">
            <w:r w:rsidRPr="00850870">
              <w:rPr>
                <w:b/>
                <w:lang w:val="en-GB"/>
              </w:rPr>
              <w:t>Knowledge</w:t>
            </w:r>
          </w:p>
        </w:tc>
        <w:tc>
          <w:tcPr>
            <w:tcW w:w="8334" w:type="dxa"/>
          </w:tcPr>
          <w:p w:rsidR="00C951AF" w:rsidRPr="00850870" w:rsidRDefault="007A5DC7" w:rsidP="00C951AF">
            <w:r w:rsidRPr="00850870">
              <w:rPr>
                <w:lang w:val="en-GB"/>
              </w:rPr>
              <w:t>The knowledge I need to do my work.</w:t>
            </w:r>
          </w:p>
        </w:tc>
      </w:tr>
      <w:tr w:rsidR="00C951AF" w:rsidRPr="00850870" w:rsidTr="00850870">
        <w:trPr>
          <w:jc w:val="center"/>
        </w:trPr>
        <w:tc>
          <w:tcPr>
            <w:tcW w:w="1368" w:type="dxa"/>
            <w:shd w:val="clear" w:color="auto" w:fill="F2F2F2" w:themeFill="background1" w:themeFillShade="F2"/>
          </w:tcPr>
          <w:p w:rsidR="00C951AF" w:rsidRPr="00850870" w:rsidRDefault="007A5DC7" w:rsidP="00C951AF">
            <w:r w:rsidRPr="00850870">
              <w:rPr>
                <w:b/>
                <w:lang w:val="en-GB"/>
              </w:rPr>
              <w:t>Context</w:t>
            </w:r>
          </w:p>
        </w:tc>
        <w:tc>
          <w:tcPr>
            <w:tcW w:w="8334" w:type="dxa"/>
          </w:tcPr>
          <w:p w:rsidR="00C951AF" w:rsidRPr="00850870" w:rsidRDefault="007A5DC7" w:rsidP="00C951AF">
            <w:r w:rsidRPr="00850870">
              <w:rPr>
                <w:lang w:val="en-GB"/>
              </w:rPr>
              <w:t xml:space="preserve">The context I am working in </w:t>
            </w:r>
            <w:r w:rsidR="00C951AF" w:rsidRPr="00850870">
              <w:rPr>
                <w:lang w:val="en-GB"/>
              </w:rPr>
              <w:t>(</w:t>
            </w:r>
            <w:r w:rsidRPr="00850870">
              <w:rPr>
                <w:lang w:val="en-GB"/>
              </w:rPr>
              <w:t>adding a debtor, processing a customer’s application form</w:t>
            </w:r>
            <w:r w:rsidR="00C951AF" w:rsidRPr="00850870">
              <w:rPr>
                <w:lang w:val="en-GB"/>
              </w:rPr>
              <w:t>)</w:t>
            </w:r>
            <w:r w:rsidRPr="00850870">
              <w:rPr>
                <w:lang w:val="en-GB"/>
              </w:rPr>
              <w:t>.</w:t>
            </w:r>
          </w:p>
        </w:tc>
      </w:tr>
      <w:tr w:rsidR="00C951AF" w:rsidRPr="00850870" w:rsidTr="00850870">
        <w:trPr>
          <w:jc w:val="center"/>
        </w:trPr>
        <w:tc>
          <w:tcPr>
            <w:tcW w:w="1368" w:type="dxa"/>
            <w:shd w:val="clear" w:color="auto" w:fill="F2F2F2" w:themeFill="background1" w:themeFillShade="F2"/>
          </w:tcPr>
          <w:p w:rsidR="00C951AF" w:rsidRPr="00850870" w:rsidRDefault="007A5DC7" w:rsidP="00C951AF">
            <w:r w:rsidRPr="00850870">
              <w:rPr>
                <w:b/>
                <w:lang w:val="en-GB"/>
              </w:rPr>
              <w:t>Sequence</w:t>
            </w:r>
          </w:p>
        </w:tc>
        <w:tc>
          <w:tcPr>
            <w:tcW w:w="8334" w:type="dxa"/>
          </w:tcPr>
          <w:p w:rsidR="00C951AF" w:rsidRPr="00850870" w:rsidRDefault="007A5DC7" w:rsidP="00C951AF">
            <w:r w:rsidRPr="00850870">
              <w:rPr>
                <w:lang w:val="en-GB"/>
              </w:rPr>
              <w:t>The logical steps I must follo</w:t>
            </w:r>
            <w:r w:rsidR="00C951AF" w:rsidRPr="00850870">
              <w:rPr>
                <w:lang w:val="en-GB"/>
              </w:rPr>
              <w:t>w to do my job effectively.</w:t>
            </w:r>
          </w:p>
        </w:tc>
      </w:tr>
      <w:tr w:rsidR="00C951AF" w:rsidRPr="00850870" w:rsidTr="00850870">
        <w:trPr>
          <w:jc w:val="center"/>
        </w:trPr>
        <w:tc>
          <w:tcPr>
            <w:tcW w:w="1368" w:type="dxa"/>
            <w:shd w:val="clear" w:color="auto" w:fill="F2F2F2" w:themeFill="background1" w:themeFillShade="F2"/>
          </w:tcPr>
          <w:p w:rsidR="00C951AF" w:rsidRPr="00850870" w:rsidRDefault="007A5DC7" w:rsidP="00C951AF">
            <w:r w:rsidRPr="00850870">
              <w:rPr>
                <w:b/>
                <w:lang w:val="en-GB"/>
              </w:rPr>
              <w:t>Workflow</w:t>
            </w:r>
          </w:p>
        </w:tc>
        <w:tc>
          <w:tcPr>
            <w:tcW w:w="8334" w:type="dxa"/>
          </w:tcPr>
          <w:p w:rsidR="00C951AF" w:rsidRPr="00850870" w:rsidRDefault="007A5DC7" w:rsidP="00C951AF">
            <w:r w:rsidRPr="00850870">
              <w:rPr>
                <w:lang w:val="en-GB"/>
              </w:rPr>
              <w:t>The information that passes in and out of my work area.</w:t>
            </w:r>
          </w:p>
        </w:tc>
      </w:tr>
      <w:tr w:rsidR="00C951AF" w:rsidRPr="00850870" w:rsidTr="00850870">
        <w:trPr>
          <w:jc w:val="center"/>
        </w:trPr>
        <w:tc>
          <w:tcPr>
            <w:tcW w:w="1368" w:type="dxa"/>
            <w:shd w:val="clear" w:color="auto" w:fill="F2F2F2" w:themeFill="background1" w:themeFillShade="F2"/>
          </w:tcPr>
          <w:p w:rsidR="00C951AF" w:rsidRPr="00850870" w:rsidRDefault="007A5DC7" w:rsidP="00C951AF">
            <w:pPr>
              <w:rPr>
                <w:b/>
                <w:lang w:val="en-GB"/>
              </w:rPr>
            </w:pPr>
            <w:r w:rsidRPr="00850870">
              <w:rPr>
                <w:b/>
                <w:lang w:val="en-GB"/>
              </w:rPr>
              <w:t>Transactions</w:t>
            </w:r>
          </w:p>
        </w:tc>
        <w:tc>
          <w:tcPr>
            <w:tcW w:w="8334" w:type="dxa"/>
          </w:tcPr>
          <w:p w:rsidR="00C951AF" w:rsidRPr="00850870" w:rsidRDefault="00C951AF" w:rsidP="00C951AF">
            <w:pPr>
              <w:rPr>
                <w:lang w:val="en-GB"/>
              </w:rPr>
            </w:pPr>
            <w:r w:rsidRPr="00850870">
              <w:rPr>
                <w:lang w:val="en-GB"/>
              </w:rPr>
              <w:t xml:space="preserve">Define the </w:t>
            </w:r>
            <w:r w:rsidR="007A5DC7" w:rsidRPr="00850870">
              <w:rPr>
                <w:lang w:val="en-GB"/>
              </w:rPr>
              <w:t>start and commit points</w:t>
            </w:r>
            <w:r w:rsidRPr="00850870">
              <w:rPr>
                <w:lang w:val="en-GB"/>
              </w:rPr>
              <w:t xml:space="preserve"> at which </w:t>
            </w:r>
            <w:r w:rsidR="007A5DC7" w:rsidRPr="00850870">
              <w:rPr>
                <w:lang w:val="en-GB"/>
              </w:rPr>
              <w:t xml:space="preserve">workflows </w:t>
            </w:r>
            <w:r w:rsidRPr="00850870">
              <w:rPr>
                <w:lang w:val="en-GB"/>
              </w:rPr>
              <w:t>become</w:t>
            </w:r>
            <w:r w:rsidR="007A5DC7" w:rsidRPr="00850870">
              <w:rPr>
                <w:lang w:val="en-GB"/>
              </w:rPr>
              <w:t xml:space="preserve"> transactions </w:t>
            </w:r>
            <w:r w:rsidR="007A5DC7" w:rsidRPr="00850870">
              <w:rPr>
                <w:lang w:val="en-GB"/>
              </w:rPr>
              <w:t xml:space="preserve">and </w:t>
            </w:r>
            <w:r w:rsidRPr="00850870">
              <w:rPr>
                <w:lang w:val="en-GB"/>
              </w:rPr>
              <w:t xml:space="preserve">the </w:t>
            </w:r>
            <w:r w:rsidR="007A5DC7" w:rsidRPr="00850870">
              <w:rPr>
                <w:lang w:val="en-GB"/>
              </w:rPr>
              <w:t>rollback possibilities</w:t>
            </w:r>
          </w:p>
        </w:tc>
      </w:tr>
      <w:tr w:rsidR="00C951AF" w:rsidRPr="00850870" w:rsidTr="00850870">
        <w:trPr>
          <w:jc w:val="center"/>
        </w:trPr>
        <w:tc>
          <w:tcPr>
            <w:tcW w:w="1368" w:type="dxa"/>
            <w:shd w:val="clear" w:color="auto" w:fill="F2F2F2" w:themeFill="background1" w:themeFillShade="F2"/>
          </w:tcPr>
          <w:p w:rsidR="00C951AF" w:rsidRPr="00850870" w:rsidRDefault="007A5DC7" w:rsidP="00C951AF">
            <w:pPr>
              <w:rPr>
                <w:b/>
                <w:lang w:val="en-GB"/>
              </w:rPr>
            </w:pPr>
            <w:r w:rsidRPr="00850870">
              <w:rPr>
                <w:b/>
                <w:lang w:val="en-GB"/>
              </w:rPr>
              <w:t>Messaging</w:t>
            </w:r>
          </w:p>
        </w:tc>
        <w:tc>
          <w:tcPr>
            <w:tcW w:w="8334" w:type="dxa"/>
          </w:tcPr>
          <w:p w:rsidR="00C951AF" w:rsidRPr="00850870" w:rsidRDefault="00C951AF" w:rsidP="00C951AF">
            <w:pPr>
              <w:rPr>
                <w:lang w:val="en-GB"/>
              </w:rPr>
            </w:pPr>
            <w:r w:rsidRPr="00850870">
              <w:rPr>
                <w:lang w:val="en-GB"/>
              </w:rPr>
              <w:t>What are th</w:t>
            </w:r>
            <w:r w:rsidR="007A5DC7" w:rsidRPr="00850870">
              <w:rPr>
                <w:lang w:val="en-GB"/>
              </w:rPr>
              <w:t xml:space="preserve">e </w:t>
            </w:r>
            <w:r w:rsidRPr="00850870">
              <w:rPr>
                <w:lang w:val="en-GB"/>
              </w:rPr>
              <w:t xml:space="preserve">current </w:t>
            </w:r>
            <w:r w:rsidR="007A5DC7" w:rsidRPr="00850870">
              <w:rPr>
                <w:lang w:val="en-GB"/>
              </w:rPr>
              <w:t>method</w:t>
            </w:r>
            <w:r w:rsidRPr="00850870">
              <w:rPr>
                <w:lang w:val="en-GB"/>
              </w:rPr>
              <w:t>s</w:t>
            </w:r>
            <w:r w:rsidR="007A5DC7" w:rsidRPr="00850870">
              <w:rPr>
                <w:lang w:val="en-GB"/>
              </w:rPr>
              <w:t xml:space="preserve"> of coordinating </w:t>
            </w:r>
            <w:r w:rsidRPr="00850870">
              <w:rPr>
                <w:lang w:val="en-GB"/>
              </w:rPr>
              <w:t>your</w:t>
            </w:r>
            <w:r w:rsidR="007A5DC7" w:rsidRPr="00850870">
              <w:rPr>
                <w:lang w:val="en-GB"/>
              </w:rPr>
              <w:t xml:space="preserve"> tran</w:t>
            </w:r>
            <w:r w:rsidR="007A5DC7" w:rsidRPr="00850870">
              <w:rPr>
                <w:lang w:val="en-GB"/>
              </w:rPr>
              <w:t>sactions</w:t>
            </w:r>
            <w:r w:rsidRPr="00850870">
              <w:rPr>
                <w:lang w:val="en-GB"/>
              </w:rPr>
              <w:t xml:space="preserve"> – often via email. </w:t>
            </w:r>
          </w:p>
        </w:tc>
      </w:tr>
      <w:tr w:rsidR="00C951AF" w:rsidRPr="00850870" w:rsidTr="00850870">
        <w:trPr>
          <w:jc w:val="center"/>
        </w:trPr>
        <w:tc>
          <w:tcPr>
            <w:tcW w:w="1368" w:type="dxa"/>
            <w:shd w:val="clear" w:color="auto" w:fill="F2F2F2" w:themeFill="background1" w:themeFillShade="F2"/>
          </w:tcPr>
          <w:p w:rsidR="00C951AF" w:rsidRPr="00850870" w:rsidRDefault="007A5DC7" w:rsidP="00C951AF">
            <w:pPr>
              <w:rPr>
                <w:b/>
                <w:lang w:val="en-GB"/>
              </w:rPr>
            </w:pPr>
            <w:r w:rsidRPr="00850870">
              <w:rPr>
                <w:b/>
                <w:lang w:val="en-GB"/>
              </w:rPr>
              <w:t>Network</w:t>
            </w:r>
          </w:p>
        </w:tc>
        <w:tc>
          <w:tcPr>
            <w:tcW w:w="8334" w:type="dxa"/>
          </w:tcPr>
          <w:p w:rsidR="00C951AF" w:rsidRPr="00850870" w:rsidRDefault="007A5DC7" w:rsidP="00C951AF">
            <w:pPr>
              <w:rPr>
                <w:lang w:val="en-GB"/>
              </w:rPr>
            </w:pPr>
            <w:r w:rsidRPr="00850870">
              <w:rPr>
                <w:lang w:val="en-GB"/>
              </w:rPr>
              <w:t>The medium through which the messages move.</w:t>
            </w:r>
          </w:p>
        </w:tc>
      </w:tr>
    </w:tbl>
    <w:p w:rsidR="00C951AF" w:rsidRPr="00C951AF" w:rsidRDefault="00C951AF" w:rsidP="00C951AF">
      <w:pPr>
        <w:pStyle w:val="Heading2"/>
      </w:pPr>
      <w:r w:rsidRPr="00C951AF">
        <w:t>How does the process currently work?</w:t>
      </w:r>
      <w:bookmarkEnd w:id="11"/>
    </w:p>
    <w:p w:rsidR="00C951AF" w:rsidRPr="00C951AF" w:rsidRDefault="00C951AF" w:rsidP="00C951AF">
      <w:pPr>
        <w:rPr>
          <w:i/>
          <w:sz w:val="20"/>
        </w:rPr>
      </w:pPr>
      <w:r w:rsidRPr="00C951AF">
        <w:rPr>
          <w:i/>
          <w:sz w:val="20"/>
          <w:lang w:val="en-GB"/>
        </w:rPr>
        <w:t>The intention is to understand how the process works today, therefore, it is important to have all relevant parties participate in mapping the process.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13" w:name="_Toc384043870"/>
      <w:r w:rsidRPr="00C951AF">
        <w:t>Where does the process start and end?</w:t>
      </w:r>
      <w:bookmarkEnd w:id="13"/>
    </w:p>
    <w:p w:rsidR="00C951AF" w:rsidRPr="00C951AF" w:rsidRDefault="00C951AF" w:rsidP="00C951AF">
      <w:pPr>
        <w:rPr>
          <w:i/>
          <w:sz w:val="20"/>
        </w:rPr>
      </w:pPr>
      <w:r w:rsidRPr="00C951AF">
        <w:rPr>
          <w:i/>
          <w:sz w:val="20"/>
          <w:lang w:val="en-GB"/>
        </w:rPr>
        <w:t>Confirm that everyone involved in the process understands both their part, and the purpose of the entire process. This motivates people to be more proactive in process improvement and will similarly make the work more meaningful to them, as they will appreciate how their role influences the big picture.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14" w:name="_Toc384043871"/>
      <w:r w:rsidRPr="00C951AF">
        <w:t>Which business units participate in the process?</w:t>
      </w:r>
      <w:bookmarkEnd w:id="14"/>
    </w:p>
    <w:p w:rsidR="00C951AF" w:rsidRPr="00C951AF" w:rsidRDefault="00C951AF" w:rsidP="00C951AF">
      <w:pPr>
        <w:rPr>
          <w:i/>
          <w:sz w:val="20"/>
        </w:rPr>
      </w:pPr>
      <w:r w:rsidRPr="00C951AF">
        <w:rPr>
          <w:i/>
          <w:sz w:val="20"/>
          <w:lang w:val="en-GB"/>
        </w:rPr>
        <w:t>Understand who the stakeholders are and how complex the process will be. The general rule is the more units, the more complex the process will be.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15" w:name="_Toc384043872"/>
      <w:r w:rsidRPr="00C951AF">
        <w:t>Who are the participants in the process, what are their roles?</w:t>
      </w:r>
      <w:bookmarkEnd w:id="15"/>
    </w:p>
    <w:p w:rsidR="00C951AF" w:rsidRPr="00C951AF" w:rsidRDefault="00C951AF" w:rsidP="00C951AF">
      <w:pPr>
        <w:rPr>
          <w:i/>
          <w:sz w:val="20"/>
        </w:rPr>
      </w:pPr>
      <w:r w:rsidRPr="00C951AF">
        <w:rPr>
          <w:i/>
          <w:sz w:val="20"/>
          <w:lang w:val="en-GB"/>
        </w:rPr>
        <w:t>The correct people should be doing the correct work. This is why it is important to have individuals from all parts of the process participating, as they may perform tasks that others don’t know of, and therefore couldn’t model them into process map.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16" w:name="_Toc384043873"/>
      <w:r w:rsidRPr="00C951AF">
        <w:t>What information flows from one person to another?</w:t>
      </w:r>
      <w:bookmarkEnd w:id="16"/>
    </w:p>
    <w:p w:rsidR="00C951AF" w:rsidRPr="00C951AF" w:rsidRDefault="00C951AF" w:rsidP="00C951AF">
      <w:pPr>
        <w:rPr>
          <w:i/>
          <w:sz w:val="20"/>
        </w:rPr>
      </w:pPr>
      <w:r w:rsidRPr="00C951AF">
        <w:rPr>
          <w:i/>
          <w:sz w:val="20"/>
          <w:lang w:val="en-GB"/>
        </w:rPr>
        <w:t>This will help you determine what data fields are required and what the screens should look like. You could be dealing with complex sets of data. Question why these information flows happen and whether they are truly useful.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17" w:name="_Toc384043874"/>
      <w:r w:rsidRPr="00C951AF">
        <w:lastRenderedPageBreak/>
        <w:t>With which internal and external systems will this process interact/integrate?</w:t>
      </w:r>
      <w:bookmarkEnd w:id="17"/>
    </w:p>
    <w:p w:rsidR="00C951AF" w:rsidRPr="00C951AF" w:rsidRDefault="00C951AF" w:rsidP="00C951AF">
      <w:pPr>
        <w:rPr>
          <w:i/>
          <w:sz w:val="20"/>
        </w:rPr>
      </w:pPr>
      <w:r w:rsidRPr="00C951AF">
        <w:rPr>
          <w:i/>
          <w:sz w:val="20"/>
          <w:lang w:val="en-GB"/>
        </w:rPr>
        <w:t>Integration is a tool for providing successful customer outcomes. Identify what systems will require integration or interaction, at what point and to what end.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18" w:name="_Toc384043875"/>
      <w:r w:rsidRPr="00C951AF">
        <w:t>What business rules are associated with the process?</w:t>
      </w:r>
      <w:bookmarkEnd w:id="18"/>
    </w:p>
    <w:p w:rsidR="00C951AF" w:rsidRPr="00C951AF" w:rsidRDefault="00C951AF" w:rsidP="00C951AF">
      <w:pPr>
        <w:rPr>
          <w:i/>
          <w:sz w:val="20"/>
        </w:rPr>
      </w:pPr>
      <w:r w:rsidRPr="00C951AF">
        <w:rPr>
          <w:i/>
          <w:sz w:val="20"/>
          <w:lang w:val="en-GB"/>
        </w:rPr>
        <w:t>How often do they change? Are they still relevant?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Default="00C951AF" w:rsidP="00C951AF">
      <w:pPr>
        <w:pStyle w:val="Heading2"/>
        <w:rPr>
          <w:lang w:val="en-GB"/>
        </w:rPr>
      </w:pPr>
      <w:bookmarkStart w:id="19" w:name="_Toc384043876"/>
      <w:r w:rsidRPr="00C951AF">
        <w:rPr>
          <w:lang w:val="en-GB"/>
        </w:rPr>
        <w:t>What documents are required by or associated with the process?</w:t>
      </w:r>
      <w:bookmarkEnd w:id="19"/>
    </w:p>
    <w:p w:rsidR="002B5E64" w:rsidRPr="002B5E64" w:rsidRDefault="002B5E64" w:rsidP="002B5E64">
      <w:pPr>
        <w:rPr>
          <w:i/>
          <w:sz w:val="20"/>
          <w:lang w:val="en-GB"/>
        </w:rPr>
      </w:pPr>
      <w:r w:rsidRPr="002B5E64">
        <w:rPr>
          <w:i/>
          <w:sz w:val="20"/>
          <w:lang w:val="en-GB"/>
        </w:rPr>
        <w:t xml:space="preserve">Gather all the document templates and review, there may be steps </w:t>
      </w:r>
      <w:r>
        <w:rPr>
          <w:i/>
          <w:sz w:val="20"/>
          <w:lang w:val="en-GB"/>
        </w:rPr>
        <w:t xml:space="preserve">or fields </w:t>
      </w:r>
      <w:r w:rsidRPr="002B5E64">
        <w:rPr>
          <w:i/>
          <w:sz w:val="20"/>
          <w:lang w:val="en-GB"/>
        </w:rPr>
        <w:t>in the documents that are redundant.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20" w:name="_Toc384043877"/>
      <w:r w:rsidRPr="00C951AF">
        <w:t>What are your reporting requirements?</w:t>
      </w:r>
      <w:bookmarkEnd w:id="20"/>
    </w:p>
    <w:p w:rsidR="00C951AF" w:rsidRPr="00C951AF" w:rsidRDefault="00C951AF" w:rsidP="00C951AF">
      <w:pPr>
        <w:rPr>
          <w:i/>
          <w:sz w:val="20"/>
        </w:rPr>
      </w:pPr>
      <w:r w:rsidRPr="00C951AF">
        <w:rPr>
          <w:i/>
          <w:sz w:val="20"/>
          <w:lang w:val="en-GB"/>
        </w:rPr>
        <w:t xml:space="preserve">Data layouts and process routing could depend </w:t>
      </w:r>
      <w:r w:rsidR="002B5E64">
        <w:rPr>
          <w:i/>
          <w:sz w:val="20"/>
          <w:lang w:val="en-GB"/>
        </w:rPr>
        <w:t>on</w:t>
      </w:r>
      <w:r w:rsidRPr="00C951AF">
        <w:rPr>
          <w:i/>
          <w:sz w:val="20"/>
          <w:lang w:val="en-GB"/>
        </w:rPr>
        <w:t xml:space="preserve"> reporting requirements. If users require reports on a business unit or a region this information must be incorporated into w</w:t>
      </w:r>
      <w:r w:rsidR="002B5E64">
        <w:rPr>
          <w:i/>
          <w:sz w:val="20"/>
          <w:lang w:val="en-GB"/>
        </w:rPr>
        <w:t>ork</w:t>
      </w:r>
      <w:r w:rsidRPr="00C951AF">
        <w:rPr>
          <w:i/>
          <w:sz w:val="20"/>
          <w:lang w:val="en-GB"/>
        </w:rPr>
        <w:t>flow fields. It is crucial that KPIs are aligned with successful customer outcomes.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bl>
    <w:p w:rsidR="00C951AF" w:rsidRPr="00C951AF" w:rsidRDefault="00C951AF" w:rsidP="00C951AF">
      <w:pPr>
        <w:pStyle w:val="Heading2"/>
      </w:pPr>
      <w:bookmarkStart w:id="21" w:name="_Toc384043878"/>
      <w:r w:rsidRPr="00C951AF">
        <w:t>What are your implementation time lines and constraints?</w:t>
      </w:r>
      <w:bookmarkEnd w:id="21"/>
    </w:p>
    <w:p w:rsidR="00C951AF" w:rsidRPr="00C951AF" w:rsidRDefault="00C951AF" w:rsidP="00C951AF">
      <w:pPr>
        <w:rPr>
          <w:i/>
          <w:sz w:val="20"/>
        </w:rPr>
      </w:pPr>
      <w:r w:rsidRPr="00C951AF">
        <w:rPr>
          <w:i/>
          <w:sz w:val="20"/>
          <w:lang w:val="en-GB"/>
        </w:rPr>
        <w:t>Be sure you keep timelines realistic.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C951AF" w:rsidRPr="00C951AF" w:rsidTr="00403396">
        <w:tc>
          <w:tcPr>
            <w:tcW w:w="10598" w:type="dxa"/>
          </w:tcPr>
          <w:p w:rsidR="00C951AF" w:rsidRPr="00C951AF" w:rsidRDefault="00C951AF" w:rsidP="00C951AF"/>
        </w:tc>
      </w:tr>
      <w:tr w:rsidR="00EC5167" w:rsidRPr="00C951AF" w:rsidTr="00403396">
        <w:tc>
          <w:tcPr>
            <w:tcW w:w="10598" w:type="dxa"/>
          </w:tcPr>
          <w:p w:rsidR="00EC5167" w:rsidRPr="00C951AF" w:rsidRDefault="00EC5167" w:rsidP="00C951AF"/>
        </w:tc>
      </w:tr>
    </w:tbl>
    <w:p w:rsidR="00C951AF" w:rsidRPr="00081479" w:rsidRDefault="00C951AF" w:rsidP="00C951AF">
      <w:pPr>
        <w:rPr>
          <w:lang w:val="en-GB"/>
        </w:rPr>
      </w:pPr>
      <w:bookmarkStart w:id="22" w:name="_GoBack"/>
      <w:bookmarkEnd w:id="22"/>
    </w:p>
    <w:sectPr w:rsidR="00C951AF" w:rsidRPr="00081479" w:rsidSect="00456BFA">
      <w:footerReference w:type="default" r:id="rId7"/>
      <w:type w:val="continuous"/>
      <w:pgSz w:w="11906" w:h="16838"/>
      <w:pgMar w:top="720" w:right="720" w:bottom="720" w:left="720" w:header="708"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C7" w:rsidRDefault="007A5DC7" w:rsidP="008736B1">
      <w:pPr>
        <w:spacing w:after="0" w:line="240" w:lineRule="auto"/>
      </w:pPr>
      <w:r>
        <w:separator/>
      </w:r>
    </w:p>
  </w:endnote>
  <w:endnote w:type="continuationSeparator" w:id="0">
    <w:p w:rsidR="007A5DC7" w:rsidRDefault="007A5DC7" w:rsidP="008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XSpec="center"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09"/>
      <w:gridCol w:w="1560"/>
      <w:gridCol w:w="600"/>
    </w:tblGrid>
    <w:tr w:rsidR="008736B1" w:rsidRPr="009F0F37" w:rsidTr="00403396">
      <w:trPr>
        <w:trHeight w:val="454"/>
      </w:trPr>
      <w:tc>
        <w:tcPr>
          <w:tcW w:w="6204" w:type="dxa"/>
          <w:vAlign w:val="center"/>
        </w:tcPr>
        <w:p w:rsidR="008736B1" w:rsidRPr="009F0F37" w:rsidRDefault="008736B1" w:rsidP="008736B1">
          <w:pPr>
            <w:pStyle w:val="Footer"/>
            <w:rPr>
              <w:sz w:val="18"/>
            </w:rPr>
          </w:pPr>
          <w:r>
            <w:rPr>
              <w:sz w:val="18"/>
            </w:rPr>
            <w:t xml:space="preserve">Template </w:t>
          </w:r>
          <w:r w:rsidRPr="009F0F37">
            <w:rPr>
              <w:sz w:val="18"/>
            </w:rPr>
            <w:t>Copyright © Flo</w:t>
          </w:r>
          <w:r>
            <w:rPr>
              <w:sz w:val="18"/>
            </w:rPr>
            <w:t>wCentric Technologies (Pty) Ltd</w:t>
          </w:r>
        </w:p>
      </w:tc>
      <w:tc>
        <w:tcPr>
          <w:tcW w:w="2409" w:type="dxa"/>
          <w:vAlign w:val="center"/>
        </w:tcPr>
        <w:p w:rsidR="008736B1" w:rsidRPr="009F0F37" w:rsidRDefault="008736B1" w:rsidP="008736B1">
          <w:pPr>
            <w:pStyle w:val="Footer"/>
            <w:jc w:val="right"/>
            <w:rPr>
              <w:b/>
              <w:color w:val="003A9A"/>
              <w:sz w:val="18"/>
            </w:rPr>
          </w:pPr>
          <w:hyperlink r:id="rId1" w:history="1">
            <w:r w:rsidRPr="009F0F37">
              <w:rPr>
                <w:rStyle w:val="Hyperlink"/>
                <w:b/>
                <w:color w:val="003A9A"/>
                <w:sz w:val="18"/>
              </w:rPr>
              <w:t>www.flowcentric.com</w:t>
            </w:r>
          </w:hyperlink>
        </w:p>
      </w:tc>
      <w:tc>
        <w:tcPr>
          <w:tcW w:w="1560" w:type="dxa"/>
          <w:vAlign w:val="center"/>
        </w:tcPr>
        <w:p w:rsidR="008736B1" w:rsidRPr="009F0F37" w:rsidRDefault="008736B1" w:rsidP="008736B1">
          <w:pPr>
            <w:pStyle w:val="Footer"/>
            <w:jc w:val="right"/>
            <w:rPr>
              <w:b/>
              <w:color w:val="003A9A"/>
              <w:sz w:val="18"/>
            </w:rPr>
          </w:pPr>
          <w:r w:rsidRPr="009F0F37">
            <w:rPr>
              <w:b/>
              <w:sz w:val="18"/>
            </w:rPr>
            <w:t>P</w:t>
          </w:r>
          <w:r>
            <w:rPr>
              <w:b/>
              <w:sz w:val="18"/>
            </w:rPr>
            <w:fldChar w:fldCharType="begin"/>
          </w:r>
          <w:r>
            <w:rPr>
              <w:b/>
              <w:sz w:val="18"/>
            </w:rPr>
            <w:instrText xml:space="preserve"> PAGE   \* MERGEFORMAT </w:instrText>
          </w:r>
          <w:r>
            <w:rPr>
              <w:b/>
              <w:sz w:val="18"/>
            </w:rPr>
            <w:fldChar w:fldCharType="separate"/>
          </w:r>
          <w:r w:rsidR="001A4220">
            <w:rPr>
              <w:b/>
              <w:noProof/>
              <w:sz w:val="18"/>
            </w:rPr>
            <w:t>3</w:t>
          </w:r>
          <w:r>
            <w:rPr>
              <w:b/>
              <w:sz w:val="18"/>
            </w:rPr>
            <w:fldChar w:fldCharType="end"/>
          </w:r>
          <w:r w:rsidRPr="009F0F37">
            <w:rPr>
              <w:b/>
              <w:color w:val="BFBFBF" w:themeColor="background1" w:themeShade="BF"/>
              <w:sz w:val="18"/>
            </w:rPr>
            <w:t>/</w:t>
          </w:r>
          <w:r w:rsidRPr="009F0F37">
            <w:rPr>
              <w:b/>
              <w:color w:val="003A9A"/>
              <w:sz w:val="18"/>
            </w:rPr>
            <w:fldChar w:fldCharType="begin"/>
          </w:r>
          <w:r w:rsidRPr="009F0F37">
            <w:rPr>
              <w:b/>
              <w:color w:val="003A9A"/>
              <w:sz w:val="18"/>
            </w:rPr>
            <w:instrText xml:space="preserve"> NUMPAGES  \* Arabic  \* MERGEFORMAT </w:instrText>
          </w:r>
          <w:r w:rsidRPr="009F0F37">
            <w:rPr>
              <w:b/>
              <w:color w:val="003A9A"/>
              <w:sz w:val="18"/>
            </w:rPr>
            <w:fldChar w:fldCharType="separate"/>
          </w:r>
          <w:r w:rsidR="001A4220">
            <w:rPr>
              <w:b/>
              <w:noProof/>
              <w:color w:val="003A9A"/>
              <w:sz w:val="18"/>
            </w:rPr>
            <w:t>3</w:t>
          </w:r>
          <w:r w:rsidRPr="009F0F37">
            <w:rPr>
              <w:b/>
              <w:color w:val="003A9A"/>
              <w:sz w:val="18"/>
            </w:rPr>
            <w:fldChar w:fldCharType="end"/>
          </w:r>
          <w:r>
            <w:rPr>
              <w:b/>
              <w:color w:val="003A9A"/>
              <w:sz w:val="18"/>
            </w:rPr>
            <w:t xml:space="preserve">        </w:t>
          </w:r>
        </w:p>
      </w:tc>
      <w:tc>
        <w:tcPr>
          <w:tcW w:w="600" w:type="dxa"/>
          <w:vAlign w:val="center"/>
        </w:tcPr>
        <w:p w:rsidR="008736B1" w:rsidRPr="009F0F37" w:rsidRDefault="008736B1" w:rsidP="008736B1">
          <w:pPr>
            <w:pStyle w:val="Footer"/>
            <w:jc w:val="right"/>
            <w:rPr>
              <w:b/>
              <w:color w:val="003A9A"/>
              <w:sz w:val="18"/>
            </w:rPr>
          </w:pPr>
          <w:r>
            <w:rPr>
              <w:b/>
              <w:noProof/>
              <w:color w:val="003A9A"/>
              <w:sz w:val="18"/>
              <w:lang w:eastAsia="en-ZA"/>
            </w:rPr>
            <w:drawing>
              <wp:inline distT="0" distB="0" distL="0" distR="0" wp14:anchorId="6BEFC0BA" wp14:editId="67C18F49">
                <wp:extent cx="234834" cy="23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entric Icon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9" cy="235826"/>
                        </a:xfrm>
                        <a:prstGeom prst="rect">
                          <a:avLst/>
                        </a:prstGeom>
                      </pic:spPr>
                    </pic:pic>
                  </a:graphicData>
                </a:graphic>
              </wp:inline>
            </w:drawing>
          </w:r>
        </w:p>
      </w:tc>
    </w:tr>
  </w:tbl>
  <w:p w:rsidR="008736B1" w:rsidRPr="008736B1" w:rsidRDefault="008736B1">
    <w:pPr>
      <w:pStyle w:val="Footer"/>
      <w:rPr>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C7" w:rsidRDefault="007A5DC7" w:rsidP="008736B1">
      <w:pPr>
        <w:spacing w:after="0" w:line="240" w:lineRule="auto"/>
      </w:pPr>
      <w:r>
        <w:separator/>
      </w:r>
    </w:p>
  </w:footnote>
  <w:footnote w:type="continuationSeparator" w:id="0">
    <w:p w:rsidR="007A5DC7" w:rsidRDefault="007A5DC7" w:rsidP="00873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AF"/>
    <w:rsid w:val="000810FE"/>
    <w:rsid w:val="00081479"/>
    <w:rsid w:val="001A4220"/>
    <w:rsid w:val="002B5E64"/>
    <w:rsid w:val="00456BFA"/>
    <w:rsid w:val="007A5DC7"/>
    <w:rsid w:val="007F389A"/>
    <w:rsid w:val="008173DD"/>
    <w:rsid w:val="00850870"/>
    <w:rsid w:val="008736B1"/>
    <w:rsid w:val="0095748D"/>
    <w:rsid w:val="00974480"/>
    <w:rsid w:val="00C04AC6"/>
    <w:rsid w:val="00C951AF"/>
    <w:rsid w:val="00DC2978"/>
    <w:rsid w:val="00EC51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B9A5"/>
  <w15:chartTrackingRefBased/>
  <w15:docId w15:val="{9FF81C19-A0E3-4BEA-A522-F8B7877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951AF"/>
    <w:pPr>
      <w:keepNext/>
      <w:keepLines/>
      <w:spacing w:before="120" w:after="0"/>
      <w:outlineLvl w:val="1"/>
    </w:pPr>
    <w:rPr>
      <w:rFonts w:asciiTheme="majorHAnsi" w:eastAsiaTheme="majorEastAsia" w:hAnsiTheme="majorHAnsi" w:cstheme="majorBidi"/>
      <w:color w:val="00B0F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1AF"/>
    <w:pPr>
      <w:spacing w:after="0" w:line="240" w:lineRule="auto"/>
    </w:pPr>
  </w:style>
  <w:style w:type="paragraph" w:styleId="Title">
    <w:name w:val="Title"/>
    <w:basedOn w:val="Normal"/>
    <w:next w:val="Normal"/>
    <w:link w:val="TitleChar"/>
    <w:uiPriority w:val="10"/>
    <w:qFormat/>
    <w:rsid w:val="00C951AF"/>
    <w:pPr>
      <w:spacing w:after="0" w:line="240" w:lineRule="auto"/>
      <w:contextualSpacing/>
      <w:jc w:val="center"/>
    </w:pPr>
    <w:rPr>
      <w:rFonts w:asciiTheme="majorHAnsi" w:eastAsiaTheme="majorEastAsia" w:hAnsiTheme="majorHAnsi" w:cstheme="majorBidi"/>
      <w:color w:val="00B0F0"/>
      <w:spacing w:val="-10"/>
      <w:kern w:val="28"/>
      <w:sz w:val="56"/>
      <w:szCs w:val="56"/>
    </w:rPr>
  </w:style>
  <w:style w:type="character" w:customStyle="1" w:styleId="TitleChar">
    <w:name w:val="Title Char"/>
    <w:basedOn w:val="DefaultParagraphFont"/>
    <w:link w:val="Title"/>
    <w:uiPriority w:val="10"/>
    <w:rsid w:val="00C951AF"/>
    <w:rPr>
      <w:rFonts w:asciiTheme="majorHAnsi" w:eastAsiaTheme="majorEastAsia" w:hAnsiTheme="majorHAnsi" w:cstheme="majorBidi"/>
      <w:color w:val="00B0F0"/>
      <w:spacing w:val="-10"/>
      <w:kern w:val="28"/>
      <w:sz w:val="56"/>
      <w:szCs w:val="56"/>
    </w:rPr>
  </w:style>
  <w:style w:type="character" w:customStyle="1" w:styleId="Heading2Char">
    <w:name w:val="Heading 2 Char"/>
    <w:basedOn w:val="DefaultParagraphFont"/>
    <w:link w:val="Heading2"/>
    <w:uiPriority w:val="9"/>
    <w:rsid w:val="00C951AF"/>
    <w:rPr>
      <w:rFonts w:asciiTheme="majorHAnsi" w:eastAsiaTheme="majorEastAsia" w:hAnsiTheme="majorHAnsi" w:cstheme="majorBidi"/>
      <w:color w:val="00B0F0"/>
      <w:sz w:val="26"/>
      <w:szCs w:val="26"/>
    </w:rPr>
  </w:style>
  <w:style w:type="paragraph" w:styleId="Header">
    <w:name w:val="header"/>
    <w:basedOn w:val="Normal"/>
    <w:link w:val="HeaderChar"/>
    <w:uiPriority w:val="99"/>
    <w:unhideWhenUsed/>
    <w:rsid w:val="00873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B1"/>
  </w:style>
  <w:style w:type="paragraph" w:styleId="Footer">
    <w:name w:val="footer"/>
    <w:basedOn w:val="Normal"/>
    <w:link w:val="FooterChar"/>
    <w:uiPriority w:val="99"/>
    <w:unhideWhenUsed/>
    <w:rsid w:val="0087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6B1"/>
  </w:style>
  <w:style w:type="character" w:styleId="Hyperlink">
    <w:name w:val="Hyperlink"/>
    <w:basedOn w:val="DefaultParagraphFont"/>
    <w:uiPriority w:val="99"/>
    <w:unhideWhenUsed/>
    <w:rsid w:val="0087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lowcen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3AF2-52C0-4218-9D75-59E3245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FlowCentric Technologies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McDade</dc:creator>
  <cp:keywords/>
  <dc:description/>
  <cp:lastModifiedBy>Heather McDade</cp:lastModifiedBy>
  <cp:revision>14</cp:revision>
  <dcterms:created xsi:type="dcterms:W3CDTF">2016-07-06T07:32:00Z</dcterms:created>
  <dcterms:modified xsi:type="dcterms:W3CDTF">2016-07-06T08:16:00Z</dcterms:modified>
</cp:coreProperties>
</file>